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E4A" w:rsidRDefault="00922E4A" w:rsidP="008C4ACB">
      <w:pPr>
        <w:spacing w:after="0" w:line="240" w:lineRule="auto"/>
        <w:jc w:val="both"/>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u w:val="single"/>
          <w:lang w:eastAsia="it-IT"/>
        </w:rPr>
        <w:t>ACCESSO CIVICO GENERALIZZATO</w:t>
      </w:r>
    </w:p>
    <w:p w:rsidR="00922E4A" w:rsidRDefault="00922E4A" w:rsidP="008C4ACB">
      <w:pPr>
        <w:spacing w:after="0" w:line="240" w:lineRule="auto"/>
        <w:jc w:val="both"/>
        <w:rPr>
          <w:rFonts w:ascii="Times New Roman" w:eastAsia="Times New Roman" w:hAnsi="Times New Roman" w:cs="Times New Roman"/>
          <w:b/>
          <w:sz w:val="24"/>
          <w:szCs w:val="24"/>
          <w:u w:val="single"/>
          <w:lang w:eastAsia="it-IT"/>
        </w:rPr>
      </w:pPr>
    </w:p>
    <w:p w:rsidR="00922E4A" w:rsidRDefault="00922E4A" w:rsidP="00922E4A">
      <w:pPr>
        <w:spacing w:after="0" w:line="240" w:lineRule="auto"/>
        <w:jc w:val="both"/>
        <w:rPr>
          <w:rFonts w:ascii="Times New Roman" w:eastAsia="Times New Roman" w:hAnsi="Times New Roman" w:cs="Times New Roman"/>
          <w:b/>
          <w:bCs/>
          <w:sz w:val="24"/>
          <w:szCs w:val="24"/>
          <w:lang w:eastAsia="it-IT"/>
        </w:rPr>
      </w:pPr>
      <w:r w:rsidRPr="00922E4A">
        <w:rPr>
          <w:rFonts w:ascii="Times New Roman" w:eastAsia="Times New Roman" w:hAnsi="Times New Roman" w:cs="Times New Roman"/>
          <w:b/>
          <w:bCs/>
          <w:sz w:val="24"/>
          <w:szCs w:val="24"/>
          <w:lang w:eastAsia="it-IT"/>
        </w:rPr>
        <w:t>CHI PUO' PRESENTARE ISTANZA</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Chiunque, indipendentemente dall’essere cittadino italiano o residente nel territorio dello Stato, ha diritto di accedere ai dati e ai documenti detenuti da questo ente, ulteriori rispetto a quelli oggetto di pubblicazione obbligatoria, nel rispetto dei limiti relativi alla tutela di interessi giuridicamente rilevanti.</w:t>
      </w:r>
      <w:r w:rsidRPr="00922E4A">
        <w:rPr>
          <w:rFonts w:ascii="Times New Roman" w:eastAsia="Times New Roman" w:hAnsi="Times New Roman" w:cs="Times New Roman"/>
          <w:sz w:val="24"/>
          <w:szCs w:val="24"/>
          <w:lang w:eastAsia="it-IT"/>
        </w:rPr>
        <w:br/>
        <w:t>L'accesso civico generalizzato ha lo scopo di favorire forme diffuse di controllo sul perseguimento delle funzioni istituzionali e sull'utilizzo delle risorse pubbliche e di promuovere la partecipazione al dibattito pubblico.  </w:t>
      </w:r>
    </w:p>
    <w:p w:rsidR="00922E4A" w:rsidRPr="00922E4A" w:rsidRDefault="00922E4A" w:rsidP="00922E4A">
      <w:pPr>
        <w:spacing w:after="0"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b/>
          <w:bCs/>
          <w:sz w:val="24"/>
          <w:szCs w:val="24"/>
          <w:lang w:eastAsia="it-IT"/>
        </w:rPr>
        <w:t>IDENTIFICAZIONE DEL RICHIEDENTE</w:t>
      </w:r>
      <w:r w:rsidRPr="00922E4A">
        <w:rPr>
          <w:rFonts w:ascii="Times New Roman" w:eastAsia="Times New Roman" w:hAnsi="Times New Roman" w:cs="Times New Roman"/>
          <w:sz w:val="24"/>
          <w:szCs w:val="24"/>
          <w:lang w:eastAsia="it-IT"/>
        </w:rPr>
        <w:t xml:space="preserve"> </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La domanda di accesso civico generalizzato non è sottoposta ad alcuna limitazione quanto alla legittimazione soggettiva del richiedente e non richiede motivazione ma deve identificare i dati, le informazioni o i documenti richiesti.</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In linea di principio, l’identificazione del richiedente non è necessaria ai fini dell’esercizio del diritto. Tuttavia, l’identificazione del richiedente è indispensabile ai fini di una corretta gestione delle domande: ad esempio, ai fini della trasmissione dei dati e documenti richiesti o della trattazione di una pluralità di domande identiche (seriali) o onerose (vessatorie) da parte di uno stesso soggetto. Pertanto, l’identificazione del richiedente va intesa come condizione di ricevibilità della richiesta. In caso di richiesta anonima o da parte di un soggetto la cui identità sia incerta, l’ufficio competente comunicherà al richiedente la necessità di identificarsi secondo una delle modalità di seguito indicate..</w:t>
      </w:r>
      <w:r w:rsidRPr="00922E4A">
        <w:rPr>
          <w:rFonts w:ascii="Times New Roman" w:eastAsia="Times New Roman" w:hAnsi="Times New Roman" w:cs="Times New Roman"/>
          <w:sz w:val="24"/>
          <w:szCs w:val="24"/>
          <w:lang w:eastAsia="it-IT"/>
        </w:rPr>
        <w:br/>
        <w:t>Laddove la domanda sia formulata in modo non chiaro, ovvero generica o esplorativa, l’Ufficio competente inviterà il richiedente a dettagliare l’istanza; solo laddove l’istanza sia nuovamente generica, la stessa potrà e</w:t>
      </w:r>
      <w:r>
        <w:rPr>
          <w:rFonts w:ascii="Times New Roman" w:eastAsia="Times New Roman" w:hAnsi="Times New Roman" w:cs="Times New Roman"/>
          <w:sz w:val="24"/>
          <w:szCs w:val="24"/>
          <w:lang w:eastAsia="it-IT"/>
        </w:rPr>
        <w:t>ssere dichiarata inammissibile.</w:t>
      </w:r>
    </w:p>
    <w:p w:rsidR="00922E4A" w:rsidRDefault="00922E4A" w:rsidP="00922E4A">
      <w:pPr>
        <w:spacing w:after="0" w:line="240" w:lineRule="auto"/>
        <w:jc w:val="both"/>
        <w:rPr>
          <w:rFonts w:ascii="Times New Roman" w:eastAsia="Times New Roman" w:hAnsi="Times New Roman" w:cs="Times New Roman"/>
          <w:sz w:val="24"/>
          <w:szCs w:val="24"/>
          <w:lang w:eastAsia="it-IT"/>
        </w:rPr>
      </w:pP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b/>
          <w:bCs/>
          <w:sz w:val="24"/>
          <w:szCs w:val="24"/>
          <w:lang w:eastAsia="it-IT"/>
        </w:rPr>
        <w:t>PRESENTAZIONE DELL'ISTANZA</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La domanda, in forma scritta, può essere trasmessa per via telematica secondo le modalità previste dal decreto legislativo 7 marzo 2005, n. 82, senza escludere altre possibilità. Pertanto, qualsiasi modalità di presentazione della domanda (anche per fax o a mano, ai sensi dell’art. 38 D.P.R. 28 dicembre 2000, n. 445) si riterrà ammissibile.</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Nei casi di trasmissione per via telematica le domande presentate sono “valide” ed “equivalenti” alle domande sottoscritte con firma autografa apposta in presenza del dipendente addetto al procedimento, nei seguenti casi:  </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a)   se sono sottoscritte e presentate insieme alla copia del documento d'identità;</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b)   se sono trasmesse dal richiedente dalla propria casella di posta elettronica certificata;</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c)   se sono sottoscritte con firma digitale</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xml:space="preserve">d) se il richiedente è identificato con il sistema pubblico di identità digitale (SPID) o </w:t>
      </w:r>
      <w:proofErr w:type="gramStart"/>
      <w:r w:rsidRPr="00922E4A">
        <w:rPr>
          <w:rFonts w:ascii="Times New Roman" w:eastAsia="Times New Roman" w:hAnsi="Times New Roman" w:cs="Times New Roman"/>
          <w:sz w:val="24"/>
          <w:szCs w:val="24"/>
          <w:lang w:eastAsia="it-IT"/>
        </w:rPr>
        <w:t>la  carta</w:t>
      </w:r>
      <w:proofErr w:type="gramEnd"/>
      <w:r w:rsidRPr="00922E4A">
        <w:rPr>
          <w:rFonts w:ascii="Times New Roman" w:eastAsia="Times New Roman" w:hAnsi="Times New Roman" w:cs="Times New Roman"/>
          <w:sz w:val="24"/>
          <w:szCs w:val="24"/>
          <w:lang w:eastAsia="it-IT"/>
        </w:rPr>
        <w:t xml:space="preserve"> di identità elettronica o la carta nazionale dei servizi.</w:t>
      </w:r>
    </w:p>
    <w:p w:rsidR="00922E4A" w:rsidRPr="00922E4A" w:rsidRDefault="00922E4A" w:rsidP="00922E4A">
      <w:pPr>
        <w:spacing w:after="0"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xml:space="preserve">In riferimento alla prima opzione (sub a), la domanda sarà ritenuta valida quando siano soddisfatte le seguenti condizioni: </w:t>
      </w:r>
    </w:p>
    <w:p w:rsidR="00922E4A" w:rsidRPr="00922E4A" w:rsidRDefault="00922E4A" w:rsidP="00922E4A">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che la domanda di accesso sia stata inviata da un indirizzo di posta elettronica certificata o non certificata;</w:t>
      </w:r>
    </w:p>
    <w:p w:rsidR="00922E4A" w:rsidRPr="00922E4A" w:rsidRDefault="00922E4A" w:rsidP="00922E4A">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che nel messaggio di posta elettronica sia indicato il nome del richiedente (senza necessità di sottoscrizione autografa);</w:t>
      </w:r>
    </w:p>
    <w:p w:rsidR="00922E4A" w:rsidRPr="00922E4A" w:rsidRDefault="00922E4A" w:rsidP="00922E4A">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che sia allegata al messaggio una copia del documento di identità del richiedente.</w:t>
      </w:r>
    </w:p>
    <w:p w:rsidR="00922E4A" w:rsidRPr="00922E4A" w:rsidRDefault="00922E4A" w:rsidP="00922E4A">
      <w:pPr>
        <w:spacing w:after="0"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b/>
          <w:bCs/>
          <w:sz w:val="24"/>
          <w:szCs w:val="24"/>
          <w:lang w:eastAsia="it-IT"/>
        </w:rPr>
        <w:t>DOVE INDIRIZZARE L'ISTANZA</w:t>
      </w:r>
      <w:r w:rsidRPr="00922E4A">
        <w:rPr>
          <w:rFonts w:ascii="Times New Roman" w:eastAsia="Times New Roman" w:hAnsi="Times New Roman" w:cs="Times New Roman"/>
          <w:sz w:val="24"/>
          <w:szCs w:val="24"/>
          <w:lang w:eastAsia="it-IT"/>
        </w:rPr>
        <w:t xml:space="preserve"> </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La domanda è indir</w:t>
      </w:r>
      <w:r>
        <w:rPr>
          <w:rFonts w:ascii="Times New Roman" w:eastAsia="Times New Roman" w:hAnsi="Times New Roman" w:cs="Times New Roman"/>
          <w:sz w:val="24"/>
          <w:szCs w:val="24"/>
          <w:lang w:eastAsia="it-IT"/>
        </w:rPr>
        <w:t>izzata all'Ufficio unico per l’A</w:t>
      </w:r>
      <w:r w:rsidRPr="00922E4A">
        <w:rPr>
          <w:rFonts w:ascii="Times New Roman" w:eastAsia="Times New Roman" w:hAnsi="Times New Roman" w:cs="Times New Roman"/>
          <w:sz w:val="24"/>
          <w:szCs w:val="24"/>
          <w:lang w:eastAsia="it-IT"/>
        </w:rPr>
        <w:t xml:space="preserve">ccesso che inoltra tempestivamente la stessa al Responsabile dell’ufficio competente deputato alla relativa istruttoria. L’ufficio competente è quello </w:t>
      </w:r>
      <w:r w:rsidRPr="00922E4A">
        <w:rPr>
          <w:rFonts w:ascii="Times New Roman" w:eastAsia="Times New Roman" w:hAnsi="Times New Roman" w:cs="Times New Roman"/>
          <w:sz w:val="24"/>
          <w:szCs w:val="24"/>
          <w:lang w:eastAsia="it-IT"/>
        </w:rPr>
        <w:lastRenderedPageBreak/>
        <w:t>che detiene i dati o i documenti richiesti; in linea di principio dovrebbe coincidere con l’ufficio competente nella materia cui si riferisce la richiesta (</w:t>
      </w:r>
      <w:r w:rsidRPr="00922E4A">
        <w:rPr>
          <w:rFonts w:ascii="Times New Roman" w:eastAsia="Times New Roman" w:hAnsi="Times New Roman" w:cs="Times New Roman"/>
          <w:i/>
          <w:iCs/>
          <w:sz w:val="24"/>
          <w:szCs w:val="24"/>
          <w:lang w:eastAsia="it-IT"/>
        </w:rPr>
        <w:t xml:space="preserve">competenza </w:t>
      </w:r>
      <w:proofErr w:type="spellStart"/>
      <w:r w:rsidRPr="00922E4A">
        <w:rPr>
          <w:rFonts w:ascii="Times New Roman" w:eastAsia="Times New Roman" w:hAnsi="Times New Roman" w:cs="Times New Roman"/>
          <w:i/>
          <w:iCs/>
          <w:sz w:val="24"/>
          <w:szCs w:val="24"/>
          <w:lang w:eastAsia="it-IT"/>
        </w:rPr>
        <w:t>ratione</w:t>
      </w:r>
      <w:proofErr w:type="spellEnd"/>
      <w:r w:rsidRPr="00922E4A">
        <w:rPr>
          <w:rFonts w:ascii="Times New Roman" w:eastAsia="Times New Roman" w:hAnsi="Times New Roman" w:cs="Times New Roman"/>
          <w:i/>
          <w:iCs/>
          <w:sz w:val="24"/>
          <w:szCs w:val="24"/>
          <w:lang w:eastAsia="it-IT"/>
        </w:rPr>
        <w:t xml:space="preserve"> </w:t>
      </w:r>
      <w:proofErr w:type="spellStart"/>
      <w:r w:rsidRPr="00922E4A">
        <w:rPr>
          <w:rFonts w:ascii="Times New Roman" w:eastAsia="Times New Roman" w:hAnsi="Times New Roman" w:cs="Times New Roman"/>
          <w:i/>
          <w:iCs/>
          <w:sz w:val="24"/>
          <w:szCs w:val="24"/>
          <w:lang w:eastAsia="it-IT"/>
        </w:rPr>
        <w:t>materiae</w:t>
      </w:r>
      <w:proofErr w:type="spellEnd"/>
      <w:r w:rsidRPr="00922E4A">
        <w:rPr>
          <w:rFonts w:ascii="Times New Roman" w:eastAsia="Times New Roman" w:hAnsi="Times New Roman" w:cs="Times New Roman"/>
          <w:i/>
          <w:iCs/>
          <w:sz w:val="24"/>
          <w:szCs w:val="24"/>
          <w:lang w:eastAsia="it-IT"/>
        </w:rPr>
        <w:t>)</w:t>
      </w:r>
      <w:r w:rsidRPr="00922E4A">
        <w:rPr>
          <w:rFonts w:ascii="Times New Roman" w:eastAsia="Times New Roman" w:hAnsi="Times New Roman" w:cs="Times New Roman"/>
          <w:sz w:val="24"/>
          <w:szCs w:val="24"/>
          <w:lang w:eastAsia="it-IT"/>
        </w:rPr>
        <w:t>. Nei casi dubbi, si privilegerà il criterio fattuale del possesso dei dati o documenti richiesti. A rigore, l’ufficio che è in possesso dei dati o documenti richiesti non può respingere la domanda di accesso per difetto di competenza nella materia oggetto della richiesta.</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xml:space="preserve">La domanda è presentata, preferibilmente, mediante compilazione di un fac-simile che l’Ente predisposto secondo Legge nonché indicazioni operative fornite </w:t>
      </w:r>
      <w:proofErr w:type="spellStart"/>
      <w:r w:rsidRPr="00922E4A">
        <w:rPr>
          <w:rFonts w:ascii="Times New Roman" w:eastAsia="Times New Roman" w:hAnsi="Times New Roman" w:cs="Times New Roman"/>
          <w:sz w:val="24"/>
          <w:szCs w:val="24"/>
          <w:lang w:eastAsia="it-IT"/>
        </w:rPr>
        <w:t>dall’Anac</w:t>
      </w:r>
      <w:proofErr w:type="spellEnd"/>
      <w:r w:rsidRPr="00922E4A">
        <w:rPr>
          <w:rFonts w:ascii="Times New Roman" w:eastAsia="Times New Roman" w:hAnsi="Times New Roman" w:cs="Times New Roman"/>
          <w:sz w:val="24"/>
          <w:szCs w:val="24"/>
          <w:lang w:eastAsia="it-IT"/>
        </w:rPr>
        <w:t xml:space="preserve"> e pubblicato sul sito istituzionale. L’uso di un formato o modulo diverso da quello reso disponibile online sul sito istituzionale dell’amministrazione non può comportare l’inammissibilità o il rifiuto della richiesta.</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xml:space="preserve">Per eventuali assistenza nella compilazione delle domande di accesso o per eventuali richieste di informazione in merito a specifiche domande il cittadino potrà rivolgersi all’ufficio </w:t>
      </w:r>
      <w:proofErr w:type="spellStart"/>
      <w:r w:rsidRPr="008C4ACB">
        <w:rPr>
          <w:rFonts w:ascii="Times New Roman" w:eastAsia="Times New Roman" w:hAnsi="Times New Roman" w:cs="Times New Roman"/>
          <w:sz w:val="24"/>
          <w:szCs w:val="24"/>
          <w:lang w:eastAsia="it-IT"/>
        </w:rPr>
        <w:t>all’ufficio</w:t>
      </w:r>
      <w:proofErr w:type="spellEnd"/>
      <w:r w:rsidRPr="008C4ACB">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del Responsabile dell’Ufficio Unico dell’Accesso Civico - Segretario Generale </w:t>
      </w:r>
      <w:hyperlink r:id="rId5" w:history="1">
        <w:r w:rsidRPr="00A14EE8">
          <w:rPr>
            <w:rStyle w:val="Collegamentoipertestuale"/>
            <w:rFonts w:ascii="Times New Roman" w:eastAsia="Times New Roman" w:hAnsi="Times New Roman" w:cs="Times New Roman"/>
            <w:sz w:val="24"/>
            <w:szCs w:val="24"/>
            <w:lang w:eastAsia="it-IT"/>
          </w:rPr>
          <w:t>segretario.generale@comune.alzano.bg.it</w:t>
        </w:r>
      </w:hyperlink>
      <w:r>
        <w:rPr>
          <w:rFonts w:ascii="Times New Roman" w:eastAsia="Times New Roman" w:hAnsi="Times New Roman" w:cs="Times New Roman"/>
          <w:sz w:val="24"/>
          <w:szCs w:val="24"/>
          <w:lang w:eastAsia="it-IT"/>
        </w:rPr>
        <w:t xml:space="preserve"> </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Nel caso in cui una domanda di accesso generalizzato sia stata erroneamente inviata ad altro ufficio, quest’ultimo provvede a inoltrare tempestivamente la stessa all’ufficio unico per l’accesso .</w:t>
      </w:r>
      <w:r w:rsidRPr="00922E4A">
        <w:rPr>
          <w:rFonts w:ascii="Times New Roman" w:eastAsia="Times New Roman" w:hAnsi="Times New Roman" w:cs="Times New Roman"/>
          <w:sz w:val="24"/>
          <w:szCs w:val="24"/>
          <w:lang w:eastAsia="it-IT"/>
        </w:rPr>
        <w:br/>
        <w:t>L’ufficio protocollo dell’Ente rilascerà una ricevuta che attesti l'avvenuta presentazione della richiesta e indichi il numero di protocollo assegnato.</w:t>
      </w:r>
    </w:p>
    <w:p w:rsidR="00922E4A" w:rsidRPr="00922E4A" w:rsidRDefault="00922E4A" w:rsidP="00922E4A">
      <w:pPr>
        <w:spacing w:after="0"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b/>
          <w:bCs/>
          <w:sz w:val="24"/>
          <w:szCs w:val="24"/>
          <w:lang w:eastAsia="it-IT"/>
        </w:rPr>
        <w:t>QUANTO COSTA</w:t>
      </w:r>
      <w:r w:rsidRPr="00922E4A">
        <w:rPr>
          <w:rFonts w:ascii="Times New Roman" w:eastAsia="Times New Roman" w:hAnsi="Times New Roman" w:cs="Times New Roman"/>
          <w:sz w:val="24"/>
          <w:szCs w:val="24"/>
          <w:lang w:eastAsia="it-IT"/>
        </w:rPr>
        <w:t xml:space="preserve"> </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Il rilascio di dati o documenti è gratuito, salvo il rimborso del costo effettivamente sostenuto e documentato per la riproduzione su supporti materiali. È demandat</w:t>
      </w:r>
      <w:r>
        <w:rPr>
          <w:rFonts w:ascii="Times New Roman" w:eastAsia="Times New Roman" w:hAnsi="Times New Roman" w:cs="Times New Roman"/>
          <w:sz w:val="24"/>
          <w:szCs w:val="24"/>
          <w:lang w:eastAsia="it-IT"/>
        </w:rPr>
        <w:t>a</w:t>
      </w:r>
      <w:r w:rsidRPr="00922E4A">
        <w:rPr>
          <w:rFonts w:ascii="Times New Roman" w:eastAsia="Times New Roman" w:hAnsi="Times New Roman" w:cs="Times New Roman"/>
          <w:sz w:val="24"/>
          <w:szCs w:val="24"/>
          <w:lang w:eastAsia="it-IT"/>
        </w:rPr>
        <w:t xml:space="preserve"> alla Giunta comunale la determinazione dei costi per il rilascio di copie cartacee o altri sistemi di registrazione (CD, chiavette USB, ecc.).</w:t>
      </w:r>
    </w:p>
    <w:p w:rsidR="00922E4A" w:rsidRPr="00922E4A" w:rsidRDefault="00922E4A" w:rsidP="00922E4A">
      <w:pPr>
        <w:spacing w:after="0"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b/>
          <w:bCs/>
          <w:sz w:val="24"/>
          <w:szCs w:val="24"/>
          <w:lang w:eastAsia="it-IT"/>
        </w:rPr>
        <w:t>TERMINE DI CONCLUSIONE DEL PROCEDIMENTO</w:t>
      </w:r>
      <w:r w:rsidRPr="00922E4A">
        <w:rPr>
          <w:rFonts w:ascii="Times New Roman" w:eastAsia="Times New Roman" w:hAnsi="Times New Roman" w:cs="Times New Roman"/>
          <w:sz w:val="24"/>
          <w:szCs w:val="24"/>
          <w:lang w:eastAsia="it-IT"/>
        </w:rPr>
        <w:t xml:space="preserve"> </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Il procedimento dovrà concludersi entro trenta giorni, con provvedimento espresso e motivato del responsabile interessato, inoltrato al diretto interessato e per conoscenza all'Ufficio unico per l’accesso civico.</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Il termine di trenta giorni previsto per la conclusione del procedimento di accesso decorre “dalla presentazione dell’istanza”; di conseguenza, ai fini della esatta determinazione della data di avvio del procedimento, il termine decorre non dalla data di acquisizione al protocollo, ma dalla data di presentazione della domanda, da intendersi come data in cui la pubblica amministrazione riceve la domanda.</w:t>
      </w:r>
      <w:r w:rsidRPr="00922E4A">
        <w:rPr>
          <w:rFonts w:ascii="Times New Roman" w:eastAsia="Times New Roman" w:hAnsi="Times New Roman" w:cs="Times New Roman"/>
          <w:sz w:val="24"/>
          <w:szCs w:val="24"/>
          <w:lang w:eastAsia="it-IT"/>
        </w:rPr>
        <w:br/>
        <w:t> Soltanto qualora sorgano dubbi sulla data di presentazione della domanda e non vi siano modalità di accertamento attendibili (attendibile deve considerarsi, ad esempio, la data di inoltro del messaggio di posta elettronica, anche non certificata), la data di decorrenza del termine per provvedere decorre dalla data di acquisizione della domanda al protocollo.</w:t>
      </w:r>
    </w:p>
    <w:p w:rsidR="00922E4A" w:rsidRPr="00922E4A" w:rsidRDefault="00922E4A" w:rsidP="00922E4A">
      <w:pPr>
        <w:spacing w:after="0"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b/>
          <w:bCs/>
          <w:sz w:val="24"/>
          <w:szCs w:val="24"/>
          <w:lang w:eastAsia="it-IT"/>
        </w:rPr>
        <w:t>DOMANDE AMMISSIBILI</w:t>
      </w:r>
      <w:r w:rsidRPr="00922E4A">
        <w:rPr>
          <w:rFonts w:ascii="Times New Roman" w:eastAsia="Times New Roman" w:hAnsi="Times New Roman" w:cs="Times New Roman"/>
          <w:sz w:val="24"/>
          <w:szCs w:val="24"/>
          <w:lang w:eastAsia="it-IT"/>
        </w:rPr>
        <w:t xml:space="preserve"> </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In cado di domanda ad oggetto un numero cospicuo di documenti ed informazioni, tale da considerare la stessa manifestamente irragionevole, in quanto comportante un carico di lavoro d’ufficio in grado di interferire in modo serio ed immediato con il buon funzionamento dell’amministrazione, l’ufficio competente rigetterà la stessa con provvedimento motivato di rifiuto.</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Ove possibile, l’ufficio competente prima di decidere sulla domanda, contatterà il richiedente onde assisterlo nel tentativo di ridefinire l’oggetto della richiesta entro limiti compatibili con i principi di buon andamento e di proporzionalità. Soltanto qualora il richiedente non intenda riformulare la richiesta entro i predetti limiti, il provvedimento di diniego sarà definitivamente emanato.</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xml:space="preserve"> I medesimi principi sono applicabili all’ipotesi in cui uno stesso soggetto (o una pluralità di soggetti riconducibili a un medesimo ente) proponga più domande entro un periodo di tempo limitato. In questo caso, l’ufficio competente valuterà l’impatto cumulativo delle predette domande sul buon </w:t>
      </w:r>
      <w:r w:rsidRPr="00922E4A">
        <w:rPr>
          <w:rFonts w:ascii="Times New Roman" w:eastAsia="Times New Roman" w:hAnsi="Times New Roman" w:cs="Times New Roman"/>
          <w:sz w:val="24"/>
          <w:szCs w:val="24"/>
          <w:lang w:eastAsia="it-IT"/>
        </w:rPr>
        <w:lastRenderedPageBreak/>
        <w:t>andamento della sua azione e, nel caso di manifesta irragionevolezza dell’onere complessivo che ne deriva, motiverà il diniego nei termini sopra indicati.</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Se il medesimo richiedente ha già formulato una richiesta identica o sostanzialmente coincidente, l’ufficio competente ha la facoltà di non rispondere alla nuova richiesta, a condizione che la precedente sia stata integralmente soddisfatta.</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Non sono ammissibili domande meramente esplorative volte semplicemente a scoprire di quali informazioni l’ente dispone.</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Resta escluso che, per rispondere alla richiesta di accesso civico generalizzato, l'ente abbia l'obbligo di formare, raccogliere o altrimenti procurarsi informazioni che non siano in suo possesso. L'ente non ha l'obbligo di rielaborare dati ai fini dell'accesso generalizzato, ma deve consentire l'accesso ai documenti nei quali siano contenute le informazioni già detenute e gestite dall'ente stesso.</w:t>
      </w:r>
    </w:p>
    <w:p w:rsidR="00922E4A" w:rsidRPr="00922E4A" w:rsidRDefault="00922E4A" w:rsidP="00922E4A">
      <w:pPr>
        <w:spacing w:after="0"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b/>
          <w:bCs/>
          <w:sz w:val="24"/>
          <w:szCs w:val="24"/>
          <w:lang w:eastAsia="it-IT"/>
        </w:rPr>
        <w:t>ESLUSIONI  </w:t>
      </w:r>
      <w:r w:rsidRPr="00922E4A">
        <w:rPr>
          <w:rFonts w:ascii="Times New Roman" w:eastAsia="Times New Roman" w:hAnsi="Times New Roman" w:cs="Times New Roman"/>
          <w:sz w:val="24"/>
          <w:szCs w:val="24"/>
          <w:lang w:eastAsia="it-IT"/>
        </w:rPr>
        <w:t xml:space="preserve"> </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xml:space="preserve"> L’accesso civico generalizzato è sempre </w:t>
      </w:r>
      <w:r w:rsidRPr="00922E4A">
        <w:rPr>
          <w:rFonts w:ascii="Times New Roman" w:eastAsia="Times New Roman" w:hAnsi="Times New Roman" w:cs="Times New Roman"/>
          <w:i/>
          <w:iCs/>
          <w:sz w:val="24"/>
          <w:szCs w:val="24"/>
          <w:lang w:eastAsia="it-IT"/>
        </w:rPr>
        <w:t>escluso</w:t>
      </w:r>
      <w:r w:rsidRPr="00922E4A">
        <w:rPr>
          <w:rFonts w:ascii="Times New Roman" w:eastAsia="Times New Roman" w:hAnsi="Times New Roman" w:cs="Times New Roman"/>
          <w:sz w:val="24"/>
          <w:szCs w:val="24"/>
          <w:lang w:eastAsia="it-IT"/>
        </w:rPr>
        <w:t xml:space="preserve"> nei casi di segreto di Stato e negli altri casi di divieti di accesso o divulgazione previsti dalla legge, ivi compresi i casi in cui l'accesso è subordinato dalla disciplina vigente al rispetto di specifiche condizioni, modalità o limiti, inclusi quelli di cui all'articolo </w:t>
      </w:r>
      <w:hyperlink r:id="rId6" w:history="1">
        <w:r w:rsidRPr="00922E4A">
          <w:rPr>
            <w:rFonts w:ascii="Times New Roman" w:eastAsia="Times New Roman" w:hAnsi="Times New Roman" w:cs="Times New Roman"/>
            <w:sz w:val="24"/>
            <w:szCs w:val="24"/>
            <w:lang w:eastAsia="it-IT"/>
          </w:rPr>
          <w:t>24, comma 1</w:t>
        </w:r>
      </w:hyperlink>
      <w:r w:rsidRPr="00922E4A">
        <w:rPr>
          <w:rFonts w:ascii="Times New Roman" w:eastAsia="Times New Roman" w:hAnsi="Times New Roman" w:cs="Times New Roman"/>
          <w:sz w:val="24"/>
          <w:szCs w:val="24"/>
          <w:lang w:eastAsia="it-IT"/>
        </w:rPr>
        <w:t xml:space="preserve">, della </w:t>
      </w:r>
      <w:hyperlink r:id="rId7" w:history="1">
        <w:r w:rsidRPr="00922E4A">
          <w:rPr>
            <w:rFonts w:ascii="Times New Roman" w:eastAsia="Times New Roman" w:hAnsi="Times New Roman" w:cs="Times New Roman"/>
            <w:sz w:val="24"/>
            <w:szCs w:val="24"/>
            <w:lang w:eastAsia="it-IT"/>
          </w:rPr>
          <w:t>legge 241/1990</w:t>
        </w:r>
      </w:hyperlink>
      <w:r w:rsidRPr="00922E4A">
        <w:rPr>
          <w:rFonts w:ascii="Times New Roman" w:eastAsia="Times New Roman" w:hAnsi="Times New Roman" w:cs="Times New Roman"/>
          <w:sz w:val="24"/>
          <w:szCs w:val="24"/>
          <w:lang w:eastAsia="it-IT"/>
        </w:rPr>
        <w:t>.</w:t>
      </w:r>
    </w:p>
    <w:p w:rsidR="00922E4A" w:rsidRPr="00922E4A" w:rsidRDefault="00922E4A" w:rsidP="00922E4A">
      <w:pPr>
        <w:spacing w:after="0"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b/>
          <w:bCs/>
          <w:sz w:val="24"/>
          <w:szCs w:val="24"/>
          <w:lang w:eastAsia="it-IT"/>
        </w:rPr>
        <w:t>LIMITI A TUTELA INTERESSI PUBBLICI </w:t>
      </w:r>
      <w:r w:rsidRPr="00922E4A">
        <w:rPr>
          <w:rFonts w:ascii="Times New Roman" w:eastAsia="Times New Roman" w:hAnsi="Times New Roman" w:cs="Times New Roman"/>
          <w:sz w:val="24"/>
          <w:szCs w:val="24"/>
          <w:lang w:eastAsia="it-IT"/>
        </w:rPr>
        <w:br/>
        <w:t xml:space="preserve">L'accesso civico generalizzato è </w:t>
      </w:r>
      <w:r w:rsidRPr="00922E4A">
        <w:rPr>
          <w:rFonts w:ascii="Times New Roman" w:eastAsia="Times New Roman" w:hAnsi="Times New Roman" w:cs="Times New Roman"/>
          <w:i/>
          <w:iCs/>
          <w:sz w:val="24"/>
          <w:szCs w:val="24"/>
          <w:lang w:eastAsia="it-IT"/>
        </w:rPr>
        <w:t>rifiutato</w:t>
      </w:r>
      <w:r w:rsidRPr="00922E4A">
        <w:rPr>
          <w:rFonts w:ascii="Times New Roman" w:eastAsia="Times New Roman" w:hAnsi="Times New Roman" w:cs="Times New Roman"/>
          <w:sz w:val="24"/>
          <w:szCs w:val="24"/>
          <w:lang w:eastAsia="it-IT"/>
        </w:rPr>
        <w:t xml:space="preserve"> se il diniego è necessario per evitare un pregiudizio concreto ed attuale alla tutela di uno degli </w:t>
      </w:r>
      <w:r w:rsidRPr="00922E4A">
        <w:rPr>
          <w:rFonts w:ascii="Times New Roman" w:eastAsia="Times New Roman" w:hAnsi="Times New Roman" w:cs="Times New Roman"/>
          <w:i/>
          <w:iCs/>
          <w:sz w:val="24"/>
          <w:szCs w:val="24"/>
          <w:lang w:eastAsia="it-IT"/>
        </w:rPr>
        <w:t>interessi pubblici</w:t>
      </w:r>
      <w:r w:rsidRPr="00922E4A">
        <w:rPr>
          <w:rFonts w:ascii="Times New Roman" w:eastAsia="Times New Roman" w:hAnsi="Times New Roman" w:cs="Times New Roman"/>
          <w:sz w:val="24"/>
          <w:szCs w:val="24"/>
          <w:lang w:eastAsia="it-IT"/>
        </w:rPr>
        <w:t xml:space="preserve"> inerenti a:</w:t>
      </w:r>
      <w:r w:rsidRPr="00922E4A">
        <w:rPr>
          <w:rFonts w:ascii="Times New Roman" w:eastAsia="Times New Roman" w:hAnsi="Times New Roman" w:cs="Times New Roman"/>
          <w:sz w:val="24"/>
          <w:szCs w:val="24"/>
          <w:lang w:eastAsia="it-IT"/>
        </w:rPr>
        <w:br/>
        <w:t>a)  la sicurezza pubblica e l'ordine pubblico;</w:t>
      </w:r>
      <w:r w:rsidRPr="00922E4A">
        <w:rPr>
          <w:rFonts w:ascii="Times New Roman" w:eastAsia="Times New Roman" w:hAnsi="Times New Roman" w:cs="Times New Roman"/>
          <w:sz w:val="24"/>
          <w:szCs w:val="24"/>
          <w:lang w:eastAsia="it-IT"/>
        </w:rPr>
        <w:br/>
        <w:t>b)  la sicurezza nazionale;</w:t>
      </w:r>
      <w:r w:rsidRPr="00922E4A">
        <w:rPr>
          <w:rFonts w:ascii="Times New Roman" w:eastAsia="Times New Roman" w:hAnsi="Times New Roman" w:cs="Times New Roman"/>
          <w:sz w:val="24"/>
          <w:szCs w:val="24"/>
          <w:lang w:eastAsia="it-IT"/>
        </w:rPr>
        <w:br/>
        <w:t>c)   la difesa e le questioni militari;</w:t>
      </w:r>
      <w:r w:rsidRPr="00922E4A">
        <w:rPr>
          <w:rFonts w:ascii="Times New Roman" w:eastAsia="Times New Roman" w:hAnsi="Times New Roman" w:cs="Times New Roman"/>
          <w:sz w:val="24"/>
          <w:szCs w:val="24"/>
          <w:lang w:eastAsia="it-IT"/>
        </w:rPr>
        <w:br/>
        <w:t>d)   le relazioni internazionali;</w:t>
      </w:r>
      <w:r w:rsidRPr="00922E4A">
        <w:rPr>
          <w:rFonts w:ascii="Times New Roman" w:eastAsia="Times New Roman" w:hAnsi="Times New Roman" w:cs="Times New Roman"/>
          <w:sz w:val="24"/>
          <w:szCs w:val="24"/>
          <w:lang w:eastAsia="it-IT"/>
        </w:rPr>
        <w:br/>
        <w:t>e)  la politica e la stabilità finanziaria ed economica dello Stato;</w:t>
      </w:r>
      <w:r w:rsidRPr="00922E4A">
        <w:rPr>
          <w:rFonts w:ascii="Times New Roman" w:eastAsia="Times New Roman" w:hAnsi="Times New Roman" w:cs="Times New Roman"/>
          <w:sz w:val="24"/>
          <w:szCs w:val="24"/>
          <w:lang w:eastAsia="it-IT"/>
        </w:rPr>
        <w:br/>
        <w:t>f)   la conduzione di indagini sui reati e il loro perseguimento;</w:t>
      </w:r>
      <w:r w:rsidRPr="00922E4A">
        <w:rPr>
          <w:rFonts w:ascii="Times New Roman" w:eastAsia="Times New Roman" w:hAnsi="Times New Roman" w:cs="Times New Roman"/>
          <w:sz w:val="24"/>
          <w:szCs w:val="24"/>
          <w:lang w:eastAsia="it-IT"/>
        </w:rPr>
        <w:br/>
        <w:t xml:space="preserve">g)  il regolare svolgimento di attività ispettive. </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I limiti di cui sopra si applicano unicamente per il periodo nel quale la protezione è giustificata in relazione alla natura del dato. L'accesso non può essere negato ove, per la tutela degli interessi pubblici di cui sopra, sia sufficiente fare ricorso al differimento.</w:t>
      </w:r>
    </w:p>
    <w:p w:rsidR="00922E4A" w:rsidRPr="00922E4A" w:rsidRDefault="00922E4A" w:rsidP="00922E4A">
      <w:pPr>
        <w:spacing w:after="0"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w:t>
      </w: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b/>
          <w:bCs/>
          <w:sz w:val="24"/>
          <w:szCs w:val="24"/>
          <w:lang w:eastAsia="it-IT"/>
        </w:rPr>
        <w:t>LIMITI A TUTELA DI INTERESSI PRIVATI </w:t>
      </w:r>
      <w:r w:rsidRPr="00922E4A">
        <w:rPr>
          <w:rFonts w:ascii="Times New Roman" w:eastAsia="Times New Roman" w:hAnsi="Times New Roman" w:cs="Times New Roman"/>
          <w:sz w:val="24"/>
          <w:szCs w:val="24"/>
          <w:lang w:eastAsia="it-IT"/>
        </w:rPr>
        <w:t xml:space="preserve"> </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xml:space="preserve">L'accesso civico generalizzato è </w:t>
      </w:r>
      <w:r w:rsidRPr="00922E4A">
        <w:rPr>
          <w:rFonts w:ascii="Times New Roman" w:eastAsia="Times New Roman" w:hAnsi="Times New Roman" w:cs="Times New Roman"/>
          <w:i/>
          <w:iCs/>
          <w:sz w:val="24"/>
          <w:szCs w:val="24"/>
          <w:lang w:eastAsia="it-IT"/>
        </w:rPr>
        <w:t>rifiutato</w:t>
      </w:r>
      <w:r w:rsidRPr="00922E4A">
        <w:rPr>
          <w:rFonts w:ascii="Times New Roman" w:eastAsia="Times New Roman" w:hAnsi="Times New Roman" w:cs="Times New Roman"/>
          <w:sz w:val="24"/>
          <w:szCs w:val="24"/>
          <w:lang w:eastAsia="it-IT"/>
        </w:rPr>
        <w:t xml:space="preserve"> se il diniego è necessario per evitare un pregiudizio concreto ed attuale alla tutela di uno dei seguenti </w:t>
      </w:r>
      <w:r w:rsidRPr="00922E4A">
        <w:rPr>
          <w:rFonts w:ascii="Times New Roman" w:eastAsia="Times New Roman" w:hAnsi="Times New Roman" w:cs="Times New Roman"/>
          <w:i/>
          <w:iCs/>
          <w:sz w:val="24"/>
          <w:szCs w:val="24"/>
          <w:lang w:eastAsia="it-IT"/>
        </w:rPr>
        <w:t>interessi privati</w:t>
      </w:r>
      <w:r w:rsidRPr="00922E4A">
        <w:rPr>
          <w:rFonts w:ascii="Times New Roman" w:eastAsia="Times New Roman" w:hAnsi="Times New Roman" w:cs="Times New Roman"/>
          <w:sz w:val="24"/>
          <w:szCs w:val="24"/>
          <w:lang w:eastAsia="it-IT"/>
        </w:rPr>
        <w:t>:</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a)  la protezione dei dati personali delle sole persone fisiche;</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b)  la libertà e la segretezza della corrispondenza;</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c)  gli interessi economici e commerciali di una persona fisica o giuridica, ivi compresi la proprietà intellettuale, il diritto d'autore e i segreti commerciali.</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I limiti di cui sopra si applicano unicamente per il periodo nel quale la protezione è giustificata in relazione alla natura del dato. L'accesso non può essere negato ove, per la tutela degli interessi privati di cui sopra, sia sufficiente fare ricorso al potere di differimento.</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La domanda di accesso civico generalizzato è accolta oscurando i dati personali contenuti nei documenti richiesti.</w:t>
      </w:r>
    </w:p>
    <w:p w:rsidR="00922E4A" w:rsidRDefault="00922E4A" w:rsidP="00922E4A">
      <w:pPr>
        <w:spacing w:after="0" w:line="240" w:lineRule="auto"/>
        <w:jc w:val="both"/>
        <w:rPr>
          <w:rFonts w:ascii="Times New Roman" w:eastAsia="Times New Roman" w:hAnsi="Times New Roman" w:cs="Times New Roman"/>
          <w:sz w:val="24"/>
          <w:szCs w:val="24"/>
          <w:lang w:eastAsia="it-IT"/>
        </w:rPr>
      </w:pP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b/>
          <w:bCs/>
          <w:sz w:val="24"/>
          <w:szCs w:val="24"/>
          <w:lang w:eastAsia="it-IT"/>
        </w:rPr>
        <w:t>CONTROINTERESSATI  </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Sono controinteressati coloro che dall’accoglimento della domanda di accesso civico generalizzato possono ricevere una lesione ad uno degli interessi privati elencati all’articolo precedente.</w:t>
      </w:r>
      <w:r w:rsidRPr="00922E4A">
        <w:rPr>
          <w:rFonts w:ascii="Times New Roman" w:eastAsia="Times New Roman" w:hAnsi="Times New Roman" w:cs="Times New Roman"/>
          <w:sz w:val="24"/>
          <w:szCs w:val="24"/>
          <w:lang w:eastAsia="it-IT"/>
        </w:rPr>
        <w:br/>
        <w:t xml:space="preserve">La circostanza che i dati o documenti richiesti facciano riferimento a soggetti terzi, di per sé, non implica che questi debbano essere qualificati come controinteressati. Occorre comunque valutare il </w:t>
      </w:r>
      <w:r w:rsidRPr="00922E4A">
        <w:rPr>
          <w:rFonts w:ascii="Times New Roman" w:eastAsia="Times New Roman" w:hAnsi="Times New Roman" w:cs="Times New Roman"/>
          <w:sz w:val="24"/>
          <w:szCs w:val="24"/>
          <w:lang w:eastAsia="it-IT"/>
        </w:rPr>
        <w:lastRenderedPageBreak/>
        <w:t>pregiudizio concreto ed attuale agli interessi privati di cui all’art. 5-bis, c. 2, D.lgs 33/2013 che i controinteressati potrebbero subire come conseguenza dell’accesso.</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Al fine di identificare i controinteressati in modo corretto, è indispensabile procedere ad un puntuale esame di tutti i dati e i documenti oggetto della domanda di accesso generalizzato.</w:t>
      </w:r>
      <w:r w:rsidRPr="00922E4A">
        <w:rPr>
          <w:rFonts w:ascii="Times New Roman" w:eastAsia="Times New Roman" w:hAnsi="Times New Roman" w:cs="Times New Roman"/>
          <w:sz w:val="24"/>
          <w:szCs w:val="24"/>
          <w:lang w:eastAsia="it-IT"/>
        </w:rPr>
        <w:br/>
        <w:t>Qualora siano individuati dei controinteressati, l’ufficio procedente comunica loro copia della domanda d’accesso generalizzato, con raccomandata AR o via PEC.  Entro dieci giorni dalla ricezione della comunicazione, i controinteressati possono presentare una motivata opposizione, anche via PEC, alla richiesta di accesso.  </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Accertata la ricezione della comunicazione da parte dei controinteressati, decorso il termine di dieci giorni l’ufficio provvede comunque sulla richiesta.  </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A decorrere dalla comunicazione ai controinteressati, il termine di trenta giorni per concludere il procedimento rimane sospeso fino all'eventuale opposizione degli stessi.</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Nel caso la domanda sia accolta nonostante l'opposizione di controinteressati, salvi i casi di comprovata indifferibilità, l'ufficio comunica la decisione motivata di accoglimento agli stessi controinteressati. Successivamente, ma non prima di quindici giorni dalla ricezione della comunicazione di accoglimento da parte dei controinteressati, l’ufficio trasmette al richiedente i dati e i documenti richiesti.  </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La verifica d’ufficio in merito all’esistenza di controinteressati non è necessaria quando la richiesta di accesso civico abbia ad oggetto dati la cui pubblicazione è prevista dalla legge come obbligatoria</w:t>
      </w:r>
      <w:r>
        <w:rPr>
          <w:rFonts w:ascii="Times New Roman" w:eastAsia="Times New Roman" w:hAnsi="Times New Roman" w:cs="Times New Roman"/>
          <w:sz w:val="24"/>
          <w:szCs w:val="24"/>
          <w:lang w:eastAsia="it-IT"/>
        </w:rPr>
        <w:t>.</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b/>
          <w:bCs/>
          <w:sz w:val="24"/>
          <w:szCs w:val="24"/>
          <w:lang w:eastAsia="it-IT"/>
        </w:rPr>
        <w:t>DOMANDA RESPINTA</w:t>
      </w:r>
      <w:r w:rsidRPr="00922E4A">
        <w:rPr>
          <w:rFonts w:ascii="Times New Roman" w:eastAsia="Times New Roman" w:hAnsi="Times New Roman" w:cs="Times New Roman"/>
          <w:sz w:val="24"/>
          <w:szCs w:val="24"/>
          <w:lang w:eastAsia="it-IT"/>
        </w:rPr>
        <w:t>  </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xml:space="preserve">Se la domanda di accesso generalizzato è respinta o differita, la decisione deve essere motivata unicamente con riferimento alle cause di inammissibilità della domanda o di esclusione dell'accesso, oppure ai limiti a tutela di interessi pubblici e privati previsti dagli articoli precedenti e dal </w:t>
      </w:r>
      <w:r w:rsidRPr="00922E4A">
        <w:rPr>
          <w:rFonts w:ascii="Times New Roman" w:eastAsia="Times New Roman" w:hAnsi="Times New Roman" w:cs="Times New Roman"/>
          <w:i/>
          <w:iCs/>
          <w:sz w:val="24"/>
          <w:szCs w:val="24"/>
          <w:lang w:eastAsia="it-IT"/>
        </w:rPr>
        <w:t>Decreto trasparenza</w:t>
      </w:r>
      <w:r w:rsidRPr="00922E4A">
        <w:rPr>
          <w:rFonts w:ascii="Times New Roman" w:eastAsia="Times New Roman" w:hAnsi="Times New Roman" w:cs="Times New Roman"/>
          <w:sz w:val="24"/>
          <w:szCs w:val="24"/>
          <w:lang w:eastAsia="it-IT"/>
        </w:rPr>
        <w:t>.</w:t>
      </w: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b/>
          <w:bCs/>
          <w:sz w:val="24"/>
          <w:szCs w:val="24"/>
          <w:lang w:eastAsia="it-IT"/>
        </w:rPr>
        <w:t>DOMANDA DI RIESAME</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 xml:space="preserve">Nei casi di diniego totale o parziale dell'accesso o di mancata risposta entro il termine di conclusione del procedimento il richiedente può presentare richiesta di riesame al Responsabile della prevenzione della corruzione e della trasparenza. La domanda è presentata, preferibilmente, mediante compilazione di un fac-simile che l’Ente provvederà a predisporre secondo legge nonché indicazioni operative fornite </w:t>
      </w:r>
      <w:proofErr w:type="spellStart"/>
      <w:r w:rsidRPr="00922E4A">
        <w:rPr>
          <w:rFonts w:ascii="Times New Roman" w:eastAsia="Times New Roman" w:hAnsi="Times New Roman" w:cs="Times New Roman"/>
          <w:sz w:val="24"/>
          <w:szCs w:val="24"/>
          <w:lang w:eastAsia="it-IT"/>
        </w:rPr>
        <w:t>dall’Anac</w:t>
      </w:r>
      <w:proofErr w:type="spellEnd"/>
      <w:r w:rsidRPr="00922E4A">
        <w:rPr>
          <w:rFonts w:ascii="Times New Roman" w:eastAsia="Times New Roman" w:hAnsi="Times New Roman" w:cs="Times New Roman"/>
          <w:sz w:val="24"/>
          <w:szCs w:val="24"/>
          <w:lang w:eastAsia="it-IT"/>
        </w:rPr>
        <w:t xml:space="preserve"> e rendere pubblico sul sito istituzionale. L’uso di un formato o modulo diverso da quello reso disponibile online sul sito istituzionale dell’amministrazione non può comportare l’inammissibilità o il rifiuto della richiesta.</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Il Responsabile della prevenzione della corruzione e della trasparenza decide, in merito alla domanda di riesame, entro il termine di venti giorni con provvedimento motivato.</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Se l'accesso civico generalizzato è stato negato o differito per tutelare dati personali, il Responsabile della prevenzione della corruzione e della trasparenza deve acquisire il parere preventivo del Garante per la protezione dei dati personali, il quale si pronuncia entro il termine di dieci giorni dalla richiesta. A decorrere dalla comunicazione al Garante, il termine per l'adozione del provvedimento da parte del Responsabile della prevenzione della corruzione e della trasparenza rimane sospeso, fino alla ricezione del parere del Garante e comunque per un periodo non superiore ai predetti dieci giorni.</w:t>
      </w:r>
      <w:r w:rsidRPr="00922E4A">
        <w:rPr>
          <w:rFonts w:ascii="Times New Roman" w:eastAsia="Times New Roman" w:hAnsi="Times New Roman" w:cs="Times New Roman"/>
          <w:sz w:val="24"/>
          <w:szCs w:val="24"/>
          <w:lang w:eastAsia="it-IT"/>
        </w:rPr>
        <w:br/>
        <w:t>Nel caso in cui i dati o documenti richiesti siano detenuti dal responsabile della prevenzione della corruzione e della trasparenza, che dunque è competente a decidere in sede di prima istanza, in mancanza di un diverso ufficio sovraordinato, sarà eccezionalmente competente a decidere sulle domande di riesame il Responsabile dell’Area Amministrativa dell’Ente. L’ufficio competente per il riesame deve essere indicato al richiedente in caso di rifiuto totale o parziale della richiesta.</w:t>
      </w:r>
    </w:p>
    <w:p w:rsidR="00922E4A" w:rsidRPr="00922E4A" w:rsidRDefault="00922E4A" w:rsidP="00922E4A">
      <w:pPr>
        <w:spacing w:after="0"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b/>
          <w:bCs/>
          <w:sz w:val="24"/>
          <w:szCs w:val="24"/>
          <w:lang w:eastAsia="it-IT"/>
        </w:rPr>
        <w:t>DIFENSORE CIVICO </w:t>
      </w:r>
      <w:r w:rsidRPr="00922E4A">
        <w:rPr>
          <w:rFonts w:ascii="Times New Roman" w:eastAsia="Times New Roman" w:hAnsi="Times New Roman" w:cs="Times New Roman"/>
          <w:sz w:val="24"/>
          <w:szCs w:val="24"/>
          <w:lang w:eastAsia="it-IT"/>
        </w:rPr>
        <w:t xml:space="preserve"> </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lastRenderedPageBreak/>
        <w:t>Contro la decisione dell’ufficio o, in caso di richiesta di riesame, contro la decisione del Responsabile della prevenzione della corruzione e della trasparenza, il richiedente può presentare ricorso al Difensore civico regionale.</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A norma di legge, il Difensore civico si pronuncia entro trenta giorni. Se il difensore civico ritiene illegittimo il diniego o il differimento, ne informa il richiedente e lo comunica all'ente.  Se l’ufficio non conferma il diniego o il differimento entro trenta giorni dal ricevimento della comunicazione del Difensore civico, l'accesso è consentito.</w:t>
      </w:r>
    </w:p>
    <w:p w:rsidR="00922E4A" w:rsidRPr="00922E4A" w:rsidRDefault="00922E4A" w:rsidP="00922E4A">
      <w:pPr>
        <w:spacing w:after="0" w:line="240" w:lineRule="auto"/>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br/>
      </w:r>
      <w:r w:rsidRPr="00922E4A">
        <w:rPr>
          <w:rFonts w:ascii="Times New Roman" w:eastAsia="Times New Roman" w:hAnsi="Times New Roman" w:cs="Times New Roman"/>
          <w:b/>
          <w:bCs/>
          <w:sz w:val="24"/>
          <w:szCs w:val="24"/>
          <w:lang w:eastAsia="it-IT"/>
        </w:rPr>
        <w:t>RICORSI </w:t>
      </w:r>
      <w:r w:rsidRPr="00922E4A">
        <w:rPr>
          <w:rFonts w:ascii="Times New Roman" w:eastAsia="Times New Roman" w:hAnsi="Times New Roman" w:cs="Times New Roman"/>
          <w:sz w:val="24"/>
          <w:szCs w:val="24"/>
          <w:lang w:eastAsia="it-IT"/>
        </w:rPr>
        <w:t xml:space="preserve"> </w:t>
      </w:r>
    </w:p>
    <w:p w:rsid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A norma di legge, contro la decisione dell’ufficio o, in caso di richiesta di riesame, contro la decisione del Responsabile della prevenzione della corruzione e della trasparenza, il richiedente può sempre proporre ricorso al Tribunale amministrativo regionale.</w:t>
      </w:r>
    </w:p>
    <w:p w:rsidR="00922E4A" w:rsidRDefault="00922E4A" w:rsidP="00922E4A">
      <w:pPr>
        <w:spacing w:after="0" w:line="240" w:lineRule="auto"/>
        <w:jc w:val="both"/>
        <w:rPr>
          <w:rFonts w:ascii="Times New Roman" w:eastAsia="Times New Roman" w:hAnsi="Times New Roman" w:cs="Times New Roman"/>
          <w:sz w:val="24"/>
          <w:szCs w:val="24"/>
          <w:lang w:eastAsia="it-IT"/>
        </w:rPr>
      </w:pP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b/>
          <w:bCs/>
          <w:sz w:val="24"/>
          <w:szCs w:val="24"/>
          <w:lang w:eastAsia="it-IT"/>
        </w:rPr>
        <w:t>TUTELA DEI CONTROINTERESSATI  </w:t>
      </w:r>
    </w:p>
    <w:p w:rsidR="00922E4A" w:rsidRPr="00922E4A" w:rsidRDefault="00922E4A" w:rsidP="00922E4A">
      <w:pPr>
        <w:spacing w:after="0" w:line="240" w:lineRule="auto"/>
        <w:jc w:val="both"/>
        <w:rPr>
          <w:rFonts w:ascii="Times New Roman" w:eastAsia="Times New Roman" w:hAnsi="Times New Roman" w:cs="Times New Roman"/>
          <w:sz w:val="24"/>
          <w:szCs w:val="24"/>
          <w:lang w:eastAsia="it-IT"/>
        </w:rPr>
      </w:pPr>
      <w:r w:rsidRPr="00922E4A">
        <w:rPr>
          <w:rFonts w:ascii="Times New Roman" w:eastAsia="Times New Roman" w:hAnsi="Times New Roman" w:cs="Times New Roman"/>
          <w:sz w:val="24"/>
          <w:szCs w:val="24"/>
          <w:lang w:eastAsia="it-IT"/>
        </w:rPr>
        <w:t>I controinteressati dispongono delle stesse tutele che l’ordinamento riconosce al richiedente.</w:t>
      </w:r>
      <w:r w:rsidRPr="00922E4A">
        <w:rPr>
          <w:rFonts w:ascii="Times New Roman" w:eastAsia="Times New Roman" w:hAnsi="Times New Roman" w:cs="Times New Roman"/>
          <w:sz w:val="24"/>
          <w:szCs w:val="24"/>
          <w:lang w:eastAsia="it-IT"/>
        </w:rPr>
        <w:br/>
        <w:t>In caso di accoglimento della domanda di accesso, i controinteressati possono presentare richiesta di riesame al Responsabile della prevenzione della corruzione e della trasparenza, ricorso al difensore civico, oppure ricorso al Tribunale amministrativo regionale.</w:t>
      </w:r>
    </w:p>
    <w:p w:rsidR="00922E4A" w:rsidRPr="00922E4A" w:rsidRDefault="00922E4A" w:rsidP="008C4ACB">
      <w:pPr>
        <w:spacing w:after="0" w:line="240" w:lineRule="auto"/>
        <w:jc w:val="both"/>
        <w:rPr>
          <w:rFonts w:ascii="Times New Roman" w:eastAsia="Times New Roman" w:hAnsi="Times New Roman" w:cs="Times New Roman"/>
          <w:sz w:val="24"/>
          <w:szCs w:val="24"/>
          <w:lang w:eastAsia="it-IT"/>
        </w:rPr>
      </w:pPr>
      <w:bookmarkStart w:id="0" w:name="_GoBack"/>
      <w:bookmarkEnd w:id="0"/>
    </w:p>
    <w:sectPr w:rsidR="00922E4A" w:rsidRPr="00922E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0CF"/>
    <w:multiLevelType w:val="multilevel"/>
    <w:tmpl w:val="2D9A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81885"/>
    <w:multiLevelType w:val="multilevel"/>
    <w:tmpl w:val="B9B4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CB"/>
    <w:rsid w:val="002A0656"/>
    <w:rsid w:val="0065346B"/>
    <w:rsid w:val="008C4ACB"/>
    <w:rsid w:val="00922E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B714D-7016-4218-884F-196E0EBB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C4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4267">
      <w:bodyDiv w:val="1"/>
      <w:marLeft w:val="0"/>
      <w:marRight w:val="0"/>
      <w:marTop w:val="0"/>
      <w:marBottom w:val="0"/>
      <w:divBdr>
        <w:top w:val="none" w:sz="0" w:space="0" w:color="auto"/>
        <w:left w:val="none" w:sz="0" w:space="0" w:color="auto"/>
        <w:bottom w:val="none" w:sz="0" w:space="0" w:color="auto"/>
        <w:right w:val="none" w:sz="0" w:space="0" w:color="auto"/>
      </w:divBdr>
    </w:div>
    <w:div w:id="6277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10183AR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d01.leggiditalia.it/cgi-bin/FulShow?TIPO=5&amp;NOTXT=1&amp;KEY=01LX0000110183ART27" TargetMode="External"/><Relationship Id="rId5" Type="http://schemas.openxmlformats.org/officeDocument/2006/relationships/hyperlink" Target="mailto:segretario.generale@comune.alzano.bg.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2432</Words>
  <Characters>13867</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Ronzoni</dc:creator>
  <cp:keywords/>
  <dc:description/>
  <cp:lastModifiedBy>Maddalena Ronzoni</cp:lastModifiedBy>
  <cp:revision>2</cp:revision>
  <dcterms:created xsi:type="dcterms:W3CDTF">2018-03-19T10:44:00Z</dcterms:created>
  <dcterms:modified xsi:type="dcterms:W3CDTF">2018-03-19T11:03:00Z</dcterms:modified>
</cp:coreProperties>
</file>